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E158F" w14:textId="7305AF2F" w:rsidR="001974C5" w:rsidRPr="00054582" w:rsidRDefault="008D1049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bidi="ar-SA"/>
        </w:rPr>
      </w:pPr>
      <w:r>
        <w:rPr>
          <w:b/>
          <w:bCs/>
          <w:color w:val="000000"/>
          <w:sz w:val="32"/>
          <w:szCs w:val="32"/>
          <w:shd w:val="clear" w:color="auto" w:fill="FFFFFF"/>
        </w:rPr>
        <w:t>П</w:t>
      </w:r>
      <w:r>
        <w:rPr>
          <w:b/>
          <w:bCs/>
          <w:color w:val="000000"/>
          <w:sz w:val="32"/>
          <w:szCs w:val="32"/>
          <w:shd w:val="clear" w:color="auto" w:fill="FFFFFF"/>
        </w:rPr>
        <w:t>редложения, поступившие от членов Южного ТО СРО ААС, для обсуждения в рамках работы Круглого стола</w:t>
      </w: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b/>
          <w:bCs/>
          <w:color w:val="000000"/>
          <w:sz w:val="28"/>
          <w:szCs w:val="28"/>
          <w:shd w:val="clear" w:color="auto" w:fill="FFFFFF"/>
        </w:rPr>
        <w:t>15.11.2022 </w:t>
      </w:r>
      <w:r>
        <w:rPr>
          <w:b/>
          <w:bCs/>
          <w:color w:val="000000"/>
          <w:sz w:val="26"/>
          <w:szCs w:val="26"/>
          <w:shd w:val="clear" w:color="auto" w:fill="FFFFFF"/>
        </w:rPr>
        <w:t>и выработки позиции СРО ААС по подготовленному Минфином России для общественных консультаций Докладу на тему: «Обязательное подтверждение отчетности (информации) в Российской Федерации»</w:t>
      </w:r>
      <w:r>
        <w:rPr>
          <w:b/>
          <w:bCs/>
          <w:color w:val="000000"/>
          <w:sz w:val="26"/>
          <w:szCs w:val="26"/>
          <w:shd w:val="clear" w:color="auto" w:fill="FFFFFF"/>
        </w:rPr>
        <w:t xml:space="preserve"> </w:t>
      </w:r>
    </w:p>
    <w:tbl>
      <w:tblPr>
        <w:tblW w:w="157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4050"/>
        <w:gridCol w:w="11057"/>
      </w:tblGrid>
      <w:tr w:rsidR="00B242A1" w:rsidRPr="000629E2" w14:paraId="25F2293C" w14:textId="77777777" w:rsidTr="00B242A1">
        <w:trPr>
          <w:trHeight w:val="900"/>
        </w:trPr>
        <w:tc>
          <w:tcPr>
            <w:tcW w:w="599" w:type="dxa"/>
            <w:shd w:val="clear" w:color="auto" w:fill="auto"/>
            <w:vAlign w:val="center"/>
            <w:hideMark/>
          </w:tcPr>
          <w:p w14:paraId="5867DA7A" w14:textId="77777777" w:rsidR="00B242A1" w:rsidRPr="000629E2" w:rsidRDefault="00B242A1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№ п/п</w:t>
            </w:r>
          </w:p>
        </w:tc>
        <w:tc>
          <w:tcPr>
            <w:tcW w:w="4050" w:type="dxa"/>
            <w:shd w:val="clear" w:color="auto" w:fill="auto"/>
            <w:vAlign w:val="center"/>
            <w:hideMark/>
          </w:tcPr>
          <w:p w14:paraId="23355BF4" w14:textId="77777777" w:rsidR="00B242A1" w:rsidRPr="000629E2" w:rsidRDefault="00B242A1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Содержание вопроса</w:t>
            </w:r>
          </w:p>
        </w:tc>
        <w:tc>
          <w:tcPr>
            <w:tcW w:w="11057" w:type="dxa"/>
            <w:shd w:val="clear" w:color="auto" w:fill="auto"/>
            <w:vAlign w:val="center"/>
            <w:hideMark/>
          </w:tcPr>
          <w:p w14:paraId="76B2018B" w14:textId="77777777" w:rsidR="00B242A1" w:rsidRPr="000629E2" w:rsidRDefault="00B242A1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Примечание/предложение</w:t>
            </w:r>
          </w:p>
        </w:tc>
      </w:tr>
      <w:tr w:rsidR="00B242A1" w:rsidRPr="000629E2" w14:paraId="0CE589F6" w14:textId="77777777" w:rsidTr="00B242A1">
        <w:trPr>
          <w:trHeight w:val="1800"/>
        </w:trPr>
        <w:tc>
          <w:tcPr>
            <w:tcW w:w="599" w:type="dxa"/>
            <w:shd w:val="clear" w:color="auto" w:fill="auto"/>
            <w:noWrap/>
            <w:hideMark/>
          </w:tcPr>
          <w:p w14:paraId="5624A076" w14:textId="7979F05A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1.</w:t>
            </w:r>
          </w:p>
        </w:tc>
        <w:tc>
          <w:tcPr>
            <w:tcW w:w="4050" w:type="dxa"/>
            <w:shd w:val="clear" w:color="auto" w:fill="auto"/>
            <w:vAlign w:val="center"/>
            <w:hideMark/>
          </w:tcPr>
          <w:p w14:paraId="562CBB83" w14:textId="50CD0A86" w:rsidR="00B242A1" w:rsidRPr="006B3E38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Согласны ли Вы с тем, что в основе системы общих принципов установления случаев обязательного подтверждения отчетности (информации) должно лежать понимание главной цели и назначения подтверждения отчетности (информации), а именно: обеспечение информационных потребностей и интересов заинтересованных пользователей отчетности (информации)?</w:t>
            </w:r>
          </w:p>
        </w:tc>
        <w:tc>
          <w:tcPr>
            <w:tcW w:w="11057" w:type="dxa"/>
            <w:shd w:val="clear" w:color="auto" w:fill="auto"/>
            <w:noWrap/>
            <w:vAlign w:val="center"/>
            <w:hideMark/>
          </w:tcPr>
          <w:p w14:paraId="5B7E0729" w14:textId="6489EAF2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242A1" w:rsidRPr="000629E2" w14:paraId="1974849A" w14:textId="77777777" w:rsidTr="00B242A1">
        <w:trPr>
          <w:trHeight w:val="558"/>
        </w:trPr>
        <w:tc>
          <w:tcPr>
            <w:tcW w:w="599" w:type="dxa"/>
            <w:shd w:val="clear" w:color="auto" w:fill="auto"/>
            <w:noWrap/>
            <w:hideMark/>
          </w:tcPr>
          <w:p w14:paraId="5CEA6294" w14:textId="1B315B7A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2. </w:t>
            </w:r>
          </w:p>
        </w:tc>
        <w:tc>
          <w:tcPr>
            <w:tcW w:w="4050" w:type="dxa"/>
            <w:shd w:val="clear" w:color="auto" w:fill="auto"/>
            <w:vAlign w:val="center"/>
            <w:hideMark/>
          </w:tcPr>
          <w:p w14:paraId="26D4BB28" w14:textId="347C9CFC" w:rsidR="00B242A1" w:rsidRPr="006B3E38" w:rsidRDefault="00B242A1" w:rsidP="000E40A2">
            <w:pPr>
              <w:spacing w:after="0" w:line="240" w:lineRule="auto"/>
              <w:ind w:firstLine="1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Поддерживаете ли Вы следующие общие принципы установления случаев обязательного подтверждения отчетности (информации):</w:t>
            </w: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 xml:space="preserve">  </w:t>
            </w:r>
            <w:r w:rsidRPr="0068542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bidi="ar-SA"/>
              </w:rPr>
              <w:t>a.</w:t>
            </w: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     наличие достаточно широкого круга пользователей предмета подтверждения;</w:t>
            </w: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br/>
            </w:r>
            <w:r w:rsidRPr="0068542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bidi="ar-SA"/>
              </w:rPr>
              <w:t xml:space="preserve">  b.</w:t>
            </w: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     заинтересованность пользователей предмета подтверждения в достоверности предмета подтверждения;</w:t>
            </w: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br/>
            </w:r>
            <w:r w:rsidRPr="0068542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bidi="ar-SA"/>
              </w:rPr>
              <w:t xml:space="preserve">  c.</w:t>
            </w: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      отсутствие у пользователей предмета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 xml:space="preserve"> </w:t>
            </w: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подтверждения возможности, в том числе права и (или) компетенции, вынести собственное суждение о достоверности этого предмета;</w:t>
            </w: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br/>
            </w:r>
            <w:r w:rsidRPr="0068542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bidi="ar-SA"/>
              </w:rPr>
              <w:t xml:space="preserve">  d.</w:t>
            </w: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     применение в конкретных случаях таких форм подтверждения отчетности (информации), которые обеспечивают реализацию интереса пользователей предмета подтверждения при разумной величине затрат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 xml:space="preserve"> </w:t>
            </w: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 xml:space="preserve"> на проведение подтверждения отчетности (информации) (баланс выгод и затрат);</w:t>
            </w: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br/>
            </w:r>
            <w:r w:rsidRPr="0068542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bidi="ar-SA"/>
              </w:rPr>
              <w:t xml:space="preserve">  e.</w:t>
            </w: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     наличие возможности проверить качество проведения подтверждения отчетности (информации)?</w:t>
            </w:r>
          </w:p>
        </w:tc>
        <w:tc>
          <w:tcPr>
            <w:tcW w:w="11057" w:type="dxa"/>
            <w:shd w:val="clear" w:color="auto" w:fill="auto"/>
            <w:noWrap/>
            <w:vAlign w:val="center"/>
            <w:hideMark/>
          </w:tcPr>
          <w:p w14:paraId="3E107C12" w14:textId="28B54144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242A1" w:rsidRPr="000629E2" w14:paraId="3CDC48AA" w14:textId="77777777" w:rsidTr="00B242A1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260FB50E" w14:textId="3E89BB2D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3.</w:t>
            </w:r>
          </w:p>
        </w:tc>
        <w:tc>
          <w:tcPr>
            <w:tcW w:w="4050" w:type="dxa"/>
            <w:shd w:val="clear" w:color="auto" w:fill="auto"/>
            <w:vAlign w:val="center"/>
            <w:hideMark/>
          </w:tcPr>
          <w:p w14:paraId="43A19AE6" w14:textId="26F1F484" w:rsidR="00B242A1" w:rsidRPr="006B3E38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Какие общие принципы установления случаев обязательного подтверждения отчетности (информации), приведенные в вопросе 2, представляются Вам лишними или неверными?</w:t>
            </w:r>
          </w:p>
        </w:tc>
        <w:tc>
          <w:tcPr>
            <w:tcW w:w="11057" w:type="dxa"/>
            <w:shd w:val="clear" w:color="auto" w:fill="auto"/>
            <w:noWrap/>
            <w:vAlign w:val="center"/>
            <w:hideMark/>
          </w:tcPr>
          <w:p w14:paraId="6D0390F0" w14:textId="226666E6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242A1" w:rsidRPr="000629E2" w14:paraId="0414604E" w14:textId="77777777" w:rsidTr="00B242A1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69DC76CD" w14:textId="20792F81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 xml:space="preserve">4. </w:t>
            </w:r>
          </w:p>
        </w:tc>
        <w:tc>
          <w:tcPr>
            <w:tcW w:w="4050" w:type="dxa"/>
            <w:shd w:val="clear" w:color="auto" w:fill="auto"/>
            <w:vAlign w:val="center"/>
            <w:hideMark/>
          </w:tcPr>
          <w:p w14:paraId="49C67688" w14:textId="45D75EA4" w:rsidR="00B242A1" w:rsidRPr="006B3E38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Какие общие принципы установления случаев обязательного подтверждения отчетности (информации) Вы могли бы предложить в дополнение к приведенным в вопросе 2?</w:t>
            </w:r>
          </w:p>
        </w:tc>
        <w:tc>
          <w:tcPr>
            <w:tcW w:w="11057" w:type="dxa"/>
            <w:shd w:val="clear" w:color="auto" w:fill="auto"/>
            <w:noWrap/>
            <w:vAlign w:val="center"/>
            <w:hideMark/>
          </w:tcPr>
          <w:p w14:paraId="0AAC03A4" w14:textId="4D863A61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242A1" w:rsidRPr="000629E2" w14:paraId="10111AA8" w14:textId="77777777" w:rsidTr="00B242A1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1CBF4CE1" w14:textId="6ACA4A24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5.</w:t>
            </w:r>
          </w:p>
        </w:tc>
        <w:tc>
          <w:tcPr>
            <w:tcW w:w="4050" w:type="dxa"/>
            <w:shd w:val="clear" w:color="auto" w:fill="auto"/>
            <w:vAlign w:val="center"/>
            <w:hideMark/>
          </w:tcPr>
          <w:p w14:paraId="71F52495" w14:textId="72569B6F" w:rsidR="00B242A1" w:rsidRPr="006B3E38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Согласны ли Вы с тем, что в основе установления случаев обязательного подтверждения отчетности (информации) должна лежать общественная значимость аудируемого лица?</w:t>
            </w:r>
          </w:p>
        </w:tc>
        <w:tc>
          <w:tcPr>
            <w:tcW w:w="11057" w:type="dxa"/>
            <w:shd w:val="clear" w:color="auto" w:fill="auto"/>
            <w:noWrap/>
            <w:vAlign w:val="center"/>
            <w:hideMark/>
          </w:tcPr>
          <w:p w14:paraId="6C7CF007" w14:textId="317A7740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242A1" w:rsidRPr="000629E2" w14:paraId="17FE70CD" w14:textId="77777777" w:rsidTr="00B242A1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3857E6" w14:textId="1120DF04" w:rsidR="00B242A1" w:rsidRPr="00B242A1" w:rsidRDefault="00B242A1" w:rsidP="006B3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</w:pPr>
            <w:r w:rsidRPr="00B24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  <w:t>6.</w:t>
            </w:r>
          </w:p>
        </w:tc>
        <w:tc>
          <w:tcPr>
            <w:tcW w:w="4050" w:type="dxa"/>
            <w:shd w:val="clear" w:color="auto" w:fill="auto"/>
            <w:vAlign w:val="center"/>
            <w:hideMark/>
          </w:tcPr>
          <w:p w14:paraId="3B910D96" w14:textId="7F95D3B4" w:rsidR="00B242A1" w:rsidRPr="000629E2" w:rsidRDefault="00B242A1" w:rsidP="006B3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Подтверждаете ли Вы обоснованность следующих критериев общественной значимости аудируемых лиц: организационно-правовая форма, вид деятельности, масштабы деятельности, а также комбинаций этих критериев?</w:t>
            </w:r>
          </w:p>
        </w:tc>
        <w:tc>
          <w:tcPr>
            <w:tcW w:w="11057" w:type="dxa"/>
            <w:vMerge w:val="restart"/>
            <w:shd w:val="clear" w:color="auto" w:fill="auto"/>
            <w:noWrap/>
            <w:hideMark/>
          </w:tcPr>
          <w:p w14:paraId="55866DBA" w14:textId="77777777" w:rsidR="00B242A1" w:rsidRPr="00186AF5" w:rsidRDefault="00B242A1" w:rsidP="006B3E38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30712">
              <w:rPr>
                <w:rFonts w:ascii="Times New Roman" w:hAnsi="Times New Roman" w:cs="Times New Roman"/>
              </w:rPr>
              <w:t xml:space="preserve">По данным Федеральной службы информации в России зарегистрировано 3 316 168 юридических лиц. В отчете Минфина России «Основные показатели рынка аудиторских услуг в Российской Федерации за 2021 год» указана информация, что проаудирована отчетность 76 480 организаций, в том числе и инициативный аудит, который в доле доходов аудиторских организаций от проведения аудита занимает 16,4%. </w:t>
            </w:r>
            <w:r w:rsidRPr="00186AF5">
              <w:rPr>
                <w:rFonts w:ascii="Times New Roman" w:hAnsi="Times New Roman" w:cs="Times New Roman"/>
                <w:b/>
                <w:bCs/>
              </w:rPr>
              <w:t>Даже, если не брать во внимание инициативный аудит, общее количество организаций, отчетность которых проаудирована, составит 2,3% от общего количества юридических лиц, зарегистрированных в РФ.</w:t>
            </w:r>
          </w:p>
          <w:p w14:paraId="212C6824" w14:textId="77777777" w:rsidR="00B242A1" w:rsidRPr="00186AF5" w:rsidRDefault="00B242A1" w:rsidP="006B3E38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186AF5">
              <w:rPr>
                <w:rFonts w:ascii="Times New Roman" w:hAnsi="Times New Roman" w:cs="Times New Roman"/>
                <w:b/>
                <w:bCs/>
                <w:color w:val="FF0000"/>
              </w:rPr>
              <w:t>В том же отчете Минфина указано, что на 1 миллион выручки клиента приходится 247 рублей доходов от проведения аудита или 0,023%. Следовательно, говорить о том, что аудит является существенной нагрузкой для бизнеса и экономики страны в целом, не приходится.</w:t>
            </w:r>
          </w:p>
          <w:p w14:paraId="3FA3F250" w14:textId="77777777" w:rsidR="00B242A1" w:rsidRPr="00830712" w:rsidRDefault="00B242A1" w:rsidP="006B3E38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</w:rPr>
            </w:pPr>
            <w:r w:rsidRPr="00830712">
              <w:rPr>
                <w:rFonts w:ascii="Times New Roman" w:hAnsi="Times New Roman" w:cs="Times New Roman"/>
              </w:rPr>
              <w:t>Компаниями обязательный экземпляр годовой бухгалтерской отчетности предоставляется в налоговый орган и размещается в Государственном информационном ресурсе бухгалтерской отчетности (ГИРБО). При представлении обязательного экземпляра составленной годовой бухгалтерской (финансовой) отчетности, которая подлежит обязательному аудиту, аудиторское заключение представляется в налоговый орган вместе с такой отчетностью. Наполнение ГИРБО непроверенной финансовой информацией нивелирует смысл создания такого ресурса.</w:t>
            </w:r>
          </w:p>
          <w:p w14:paraId="0F93BA9C" w14:textId="77777777" w:rsidR="00B242A1" w:rsidRPr="00186AF5" w:rsidRDefault="00B242A1" w:rsidP="006B3E38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86AF5">
              <w:rPr>
                <w:rFonts w:ascii="Times New Roman" w:hAnsi="Times New Roman" w:cs="Times New Roman"/>
                <w:b/>
                <w:bCs/>
              </w:rPr>
              <w:t>Государство не имеет федеральных органов исполнительной власти, на который была бы возложена функция контроля за составлением бухгалтерской отчетности, нет органа, который проверял бы внедрение и правильность применения федеральных стандартов бухгалтерского учета (ФСБУ), эти функции фактически переданы независимым аудиторам.</w:t>
            </w:r>
          </w:p>
          <w:p w14:paraId="316ABA74" w14:textId="77777777" w:rsidR="00B242A1" w:rsidRPr="00830712" w:rsidRDefault="00B242A1" w:rsidP="006B3E38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</w:rPr>
            </w:pPr>
          </w:p>
          <w:p w14:paraId="667FCE6D" w14:textId="77777777" w:rsidR="00B242A1" w:rsidRPr="00830712" w:rsidRDefault="00B242A1" w:rsidP="006B3E38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</w:rPr>
            </w:pPr>
            <w:r w:rsidRPr="00830712">
              <w:rPr>
                <w:rFonts w:ascii="Times New Roman" w:hAnsi="Times New Roman" w:cs="Times New Roman"/>
              </w:rPr>
              <w:t>Кроме того, независимые аудиторы с недавнего времени активно вовлечены в систему правового механизма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 в соответствии с требованиями Федерального закона от 07.08.2001 N 115-ФЗ «О противодействии легализации (отмыванию) доходов, полученных преступным путем, и финансированию терроризма». А, следовательно, все субъекты экономической деятельности, подлежащие обязательному аудиту, будут проходить дополнительный контроль со стороны аудиторских организаций в рамках Федерального закона № 115-ФЗ.</w:t>
            </w:r>
          </w:p>
          <w:p w14:paraId="501F2714" w14:textId="77777777" w:rsidR="00B242A1" w:rsidRPr="00830712" w:rsidRDefault="00B242A1" w:rsidP="006B3E38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</w:rPr>
            </w:pPr>
            <w:r w:rsidRPr="00830712">
              <w:rPr>
                <w:rFonts w:ascii="Times New Roman" w:hAnsi="Times New Roman" w:cs="Times New Roman"/>
              </w:rPr>
              <w:t xml:space="preserve">Доклад Министерства финансов РФ «Обязательное подтверждение отчетности (информации) в Российской Федерации» не учитывает сегодняшние реалии. Он по-прежнему, как и все предшествующие годы, построен на либеральном подходе к решению поставленной задачи. Роль государства в регулировании бухгалтерского учета, предусмотренная Конституцией Российской Федерации, на которую указывает Конституционный Суд РФ в своем Постановлении от 1 апреля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830712">
                <w:rPr>
                  <w:rFonts w:ascii="Times New Roman" w:hAnsi="Times New Roman" w:cs="Times New Roman"/>
                </w:rPr>
                <w:t>2003 г</w:t>
              </w:r>
            </w:smartTag>
            <w:r w:rsidRPr="00830712">
              <w:rPr>
                <w:rFonts w:ascii="Times New Roman" w:hAnsi="Times New Roman" w:cs="Times New Roman"/>
              </w:rPr>
              <w:t xml:space="preserve">. N 4-П в должной степени в Докладе не отражена. </w:t>
            </w:r>
          </w:p>
          <w:p w14:paraId="562B114A" w14:textId="77777777" w:rsidR="00B242A1" w:rsidRPr="00830712" w:rsidRDefault="00B242A1" w:rsidP="006B3E38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</w:rPr>
            </w:pPr>
            <w:r w:rsidRPr="00830712">
              <w:rPr>
                <w:rFonts w:ascii="Times New Roman" w:hAnsi="Times New Roman" w:cs="Times New Roman"/>
              </w:rPr>
              <w:t>В современных условиях роль финансового контроля, в том числе и аудита, как его части, должна только возрастать. Российская Федерация не может позволить себе нерациональное использование финансовых ресурсов, отсутствие достоверной финансовой информации.</w:t>
            </w:r>
          </w:p>
          <w:p w14:paraId="4D433AB8" w14:textId="77777777" w:rsidR="00B242A1" w:rsidRPr="00186AF5" w:rsidRDefault="00B242A1" w:rsidP="00DE7F58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07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Pr="00186AF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 связи с этим считаем необходимым следующее:</w:t>
            </w:r>
          </w:p>
          <w:p w14:paraId="273081D5" w14:textId="77777777" w:rsidR="00B242A1" w:rsidRPr="00830712" w:rsidRDefault="00B242A1" w:rsidP="006B3E38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18BD1" w14:textId="7C897FF2" w:rsidR="00B242A1" w:rsidRPr="00830712" w:rsidRDefault="00B242A1" w:rsidP="006B3E38">
            <w:pPr>
              <w:autoSpaceDE w:val="0"/>
              <w:autoSpaceDN w:val="0"/>
              <w:adjustRightInd w:val="0"/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71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 xml:space="preserve">  Федеральным законом № 307-ФЗ «Об аудиторской деятельности» (статья</w:t>
            </w:r>
            <w:r w:rsidR="00186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>5, часть</w:t>
            </w:r>
            <w:r w:rsidR="00186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>1, пункт</w:t>
            </w:r>
            <w:r w:rsidR="00186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 xml:space="preserve">4) аудит отчетности государственных и муниципальных унитарных предприятий не включен в перечень обязательного аудита. Это связано с тем, что </w:t>
            </w:r>
            <w:r w:rsidR="00186AF5">
              <w:rPr>
                <w:rFonts w:ascii="Times New Roman" w:hAnsi="Times New Roman" w:cs="Times New Roman"/>
                <w:sz w:val="24"/>
                <w:szCs w:val="24"/>
              </w:rPr>
              <w:t>Федеральным з</w:t>
            </w: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>аконом № 161-ФЗ «О государственных и муниципальных унитарных предприятиях» (статья</w:t>
            </w:r>
            <w:r w:rsidR="00186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>20, часть1, пункт16) предусмотрено, что собственник имущества унитарного предприятия  принимает решения о проведении аудиторских проверок, утверждает аудитора и определяет размер оплаты его услуг. В тоже время Законом № 307-ФЗ (статья</w:t>
            </w:r>
            <w:r w:rsidR="00186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>5.1, часть</w:t>
            </w:r>
            <w:r w:rsidR="00186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>1, пункт</w:t>
            </w:r>
            <w:r w:rsidR="00186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>7 и часть</w:t>
            </w:r>
            <w:r w:rsidR="00186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>4) предусмотрено, что организации, в уставных (складочных) капиталах которых доля государственной собственности составляет не менее 25 процентов подлежат обязательному аудиту и относятся к общественно значимым организациям.</w:t>
            </w:r>
          </w:p>
          <w:p w14:paraId="6F8D96AE" w14:textId="77777777" w:rsidR="00B242A1" w:rsidRPr="00830712" w:rsidRDefault="00B242A1" w:rsidP="006B3E38">
            <w:pPr>
              <w:autoSpaceDE w:val="0"/>
              <w:autoSpaceDN w:val="0"/>
              <w:adjustRightInd w:val="0"/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 xml:space="preserve">Частью 4 статьи 5 Закона № 307-ФЗ установлено, что договор на проведение обязательного аудита бухгалтерской (финансовой) отчетности организации, в уставном (складочном) капитале которой доля государственной собственности составляет не менее 25 процентов, а также на проведение аудита бухгалтерской (финансовой) отчетности государственной корпорации, государственной компании, публично-правовой компании, государственного унитарного предприятия или муниципального унитарного предприятия заключается по результатам проведения не реже чем один раз в пять лет электронного конкурса. </w:t>
            </w:r>
          </w:p>
          <w:p w14:paraId="25DA9589" w14:textId="77777777" w:rsidR="00B242A1" w:rsidRPr="00830712" w:rsidRDefault="00B242A1" w:rsidP="006B3E38">
            <w:pPr>
              <w:autoSpaceDE w:val="0"/>
              <w:autoSpaceDN w:val="0"/>
              <w:adjustRightInd w:val="0"/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 xml:space="preserve">Таким образом, отбор аудитора как для организации, в уставном (складочном) капитале которой доля государственной собственности составляет не менее 25 процентов и государственного унитарного предприятия или муниципального унитарного предприятия одинаков. </w:t>
            </w:r>
          </w:p>
          <w:p w14:paraId="4DA77A11" w14:textId="77777777" w:rsidR="00B242A1" w:rsidRPr="00830712" w:rsidRDefault="00B242A1" w:rsidP="006B3E38">
            <w:pPr>
              <w:autoSpaceDE w:val="0"/>
              <w:autoSpaceDN w:val="0"/>
              <w:adjustRightInd w:val="0"/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 xml:space="preserve">Возникает противоречие, когда государство обладает 100% прав на имущество организации (государственного унитарного предприятия) – это предприятие не является общественно значимым, а когда государство обладает только 25% прав на имущество организации, оно является общественно значимым. </w:t>
            </w:r>
          </w:p>
          <w:p w14:paraId="2D02BB17" w14:textId="77777777" w:rsidR="00B242A1" w:rsidRPr="00830712" w:rsidRDefault="00B242A1" w:rsidP="006B3E38">
            <w:pPr>
              <w:autoSpaceDE w:val="0"/>
              <w:autoSpaceDN w:val="0"/>
              <w:adjustRightInd w:val="0"/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и муниципальные унитарные предприятия в основном выполняют функции по обеспечению населения энергоресурсами, лекарствами, работают в сфере ЖКХ, решают иные социальные вопросы. Многие из них работают по регулируемым тарифам, что также требует повышенного внимания к их финансовой деятельности и бухгалтерской отчетности. </w:t>
            </w:r>
          </w:p>
          <w:p w14:paraId="5CD01DD2" w14:textId="77777777" w:rsidR="00B242A1" w:rsidRPr="00186AF5" w:rsidRDefault="00B242A1" w:rsidP="006B3E38">
            <w:pPr>
              <w:autoSpaceDE w:val="0"/>
              <w:autoSpaceDN w:val="0"/>
              <w:adjustRightInd w:val="0"/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6AF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Наше предложение – включить государственные и муниципальные унитарные предприятия в список общественно значимых организаций и внести соответствующие изменения в статью 5.1 Закона № 307-ФЗ и статью 20 Закона № 161-ФЗ.</w:t>
            </w:r>
          </w:p>
          <w:p w14:paraId="3714F188" w14:textId="77777777" w:rsidR="00B242A1" w:rsidRPr="00830712" w:rsidRDefault="00B242A1" w:rsidP="006B3E38">
            <w:pPr>
              <w:autoSpaceDE w:val="0"/>
              <w:autoSpaceDN w:val="0"/>
              <w:adjustRightInd w:val="0"/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82CBFE" w14:textId="77777777" w:rsidR="00B242A1" w:rsidRPr="00830712" w:rsidRDefault="00B242A1" w:rsidP="006B3E38">
            <w:pPr>
              <w:autoSpaceDE w:val="0"/>
              <w:autoSpaceDN w:val="0"/>
              <w:adjustRightInd w:val="0"/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71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 xml:space="preserve"> Другой социально важный аспект – численность работающих в организации. В международной практике данный критерий для проведения обязательного аудита наряду с доходами и активами организаций присутствует в разных юрисдикциях. В Докладе Министерства финансов РФ «Обязательное подтверждение отчетности (информации) в Российской Федерации» приведен ряд примеров. Данный критерий позволил бы обратить внимание на отчетность организаций, имеющих определенную численность наемных работников, позволяя им иметь проверенную информацию о финансовом </w:t>
            </w:r>
            <w:r w:rsidRPr="008307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положении работодателя и перспективах его дальнейшего существования. Доступная достоверная информация о финансовом состоянии работодателя позволит снизить риск социального недовольства работников в случае банкротства предприятия или значительного сокращения штатов. </w:t>
            </w:r>
          </w:p>
          <w:p w14:paraId="69D8A417" w14:textId="77777777" w:rsidR="00B242A1" w:rsidRPr="00186AF5" w:rsidRDefault="00B242A1" w:rsidP="006B3E38">
            <w:pPr>
              <w:autoSpaceDE w:val="0"/>
              <w:autoSpaceDN w:val="0"/>
              <w:adjustRightInd w:val="0"/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6AF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Наше предложение – ввести критерий обязательного аудита – численность работающих в организации.</w:t>
            </w:r>
          </w:p>
          <w:p w14:paraId="371BF7DF" w14:textId="77777777" w:rsidR="00B242A1" w:rsidRPr="00830712" w:rsidRDefault="00B242A1" w:rsidP="006B3E38">
            <w:pPr>
              <w:autoSpaceDE w:val="0"/>
              <w:autoSpaceDN w:val="0"/>
              <w:adjustRightInd w:val="0"/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0106F8" w14:textId="77777777" w:rsidR="00B242A1" w:rsidRPr="00830712" w:rsidRDefault="00B242A1" w:rsidP="006B3E38">
            <w:pPr>
              <w:autoSpaceDE w:val="0"/>
              <w:autoSpaceDN w:val="0"/>
              <w:adjustRightInd w:val="0"/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71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 xml:space="preserve"> В Докладе Министерства финансов РФ «Обязательное подтверждение отчетности (информации) в Российской Федерации» делается акцент на то, что при установлении обязательного подтверждения отчетности (информации) необходимо исходить из того, что такое подтверждение возможно и доступно существует в различных формах, но не приводятся возможные варианты такого подтверждения.</w:t>
            </w:r>
          </w:p>
          <w:p w14:paraId="0D753396" w14:textId="77777777" w:rsidR="00B242A1" w:rsidRPr="00830712" w:rsidRDefault="00B242A1" w:rsidP="00393358">
            <w:pPr>
              <w:autoSpaceDE w:val="0"/>
              <w:autoSpaceDN w:val="0"/>
              <w:adjustRightInd w:val="0"/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 нашему мнению </w:t>
            </w:r>
            <w:r w:rsidRPr="00186AF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целесообразно было бы рассмотреть необходимость проведения обязательных Обзорных проверок бухгалтерской (финансовой) отчетности отдельных организаций, не подпадающих под действующие критерии проведения обязательного аудита</w:t>
            </w:r>
            <w:r w:rsidRPr="00186A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>Такие проверки позволяют с определенной степенью уверенности подтвердить достоверность бухгалтерской отчетности при значительно меньших трудозатратах для аудиторов и соответственно стоимости таких аудиторских услуг. Введение в законодательство Обзорных проверок бухгалтерской (финансовой) отчетности позволит повысить уровень достоверности отчетности в целом в стране при минимальных затратах для бизнеса. Тем самым будет обеспечена независимая оценка достоверности отчетности, размещаемой в Государственном информационном ресурсе бухгалтерской отчетности и сократится объем непроверенной отчетности, размещаемой в ГИРБО.</w:t>
            </w:r>
          </w:p>
          <w:p w14:paraId="6448ACA6" w14:textId="77777777" w:rsidR="00B242A1" w:rsidRPr="00830712" w:rsidRDefault="00B242A1" w:rsidP="006B3E38">
            <w:pPr>
              <w:autoSpaceDE w:val="0"/>
              <w:autoSpaceDN w:val="0"/>
              <w:adjustRightInd w:val="0"/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144E1F" w14:textId="77777777" w:rsidR="00B242A1" w:rsidRPr="00186AF5" w:rsidRDefault="00B242A1" w:rsidP="006B3E38">
            <w:pPr>
              <w:autoSpaceDE w:val="0"/>
              <w:autoSpaceDN w:val="0"/>
              <w:adjustRightInd w:val="0"/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3071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 xml:space="preserve"> В настоящее время в связи со сложившимися условиями все больше государственных средств будет вкладываться в развитие предприятий различных отраслей, все больше государственных заказов размещаться среди частных компаний для обеспечения нужд вооруженных сил страны не военного назначения. Существующая в настоящее время система контроля обеспечивает контроль за уже выданными финансовыми ресурсами и их целевым использованием. На системной основе не осуществляется проверка финансового состояния получателя денежных средств, организации у него системы бухгалтерского учета до передачи ему государственных средств. Данной работой могли бы заниматься независимые аудиторы. </w:t>
            </w:r>
            <w:r w:rsidRPr="00186A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Введение таких требований, а именно </w:t>
            </w:r>
            <w:r w:rsidRPr="00186AF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предоставление в составе конкурсной документации подтверждения независимого аудитора о финансовом состоянии участника при проведении государственных закупок, снизило бы риски потерь финансовых ресурсов государства</w:t>
            </w:r>
            <w:r w:rsidRPr="00186A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14:paraId="20AFF9F9" w14:textId="77777777" w:rsidR="00B242A1" w:rsidRPr="00830712" w:rsidRDefault="00B242A1" w:rsidP="006B3E38">
            <w:pPr>
              <w:autoSpaceDE w:val="0"/>
              <w:autoSpaceDN w:val="0"/>
              <w:adjustRightInd w:val="0"/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5D1BA" w14:textId="5792B6C5" w:rsidR="00B242A1" w:rsidRPr="00830712" w:rsidRDefault="00B242A1" w:rsidP="006B3E38">
            <w:pPr>
              <w:autoSpaceDE w:val="0"/>
              <w:autoSpaceDN w:val="0"/>
              <w:adjustRightInd w:val="0"/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71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РФ от 31.12.2021 № 2604 утверждено Положение об оценки заявок на участие в закупке товаров, работ, услуг для обеспечения государственных и муниципальных нужд. Данное Положение с 01.01.2022г. применяется и при выборе аудитора для проведения обязательного аудита. Практика применения данного Положения свидетельствует о том, что критерии оценки заявок и показатели этих критериев не обеспечивают выбор аудиторской организации готовой провести качественный аудит. Победу одерживают в основном участники закупок, предложившие минимальную </w:t>
            </w:r>
            <w:r w:rsidRPr="008307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цену. Проблема заключается в том, что аудиторские услуги являются специфическими по сравнению с другими закупками. Во всех случаях государственных и муниципальных закупках заказчик заинтересован в качестве товаров, работ и услуг, так как он является их потребителем. При закупке услуг по проведению обязательного аудита Заказчик, в большинстве случаев, заинтересован в обратном, ведь он не является потребителем данной услуги, а является проверяемым субъектом. Потребителем в данном случае является неограниченный круг лиц, в том числе и государство. Данная ситуация приводит к необоснованному демпингу, недобросовестной конкуренции, вызывает сомнение у пользователей в качестве такого аудита. Федеральное </w:t>
            </w:r>
            <w:r w:rsidR="00EB1AD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>азначейство и СРО аудиторов ведет серьезную работу по очищению профессии аудиторов от недобросовестных участников рынка, но необходимы и законодательные решения.</w:t>
            </w:r>
          </w:p>
          <w:p w14:paraId="734BBDEF" w14:textId="1974B0D6" w:rsidR="00B242A1" w:rsidRPr="00830712" w:rsidRDefault="00B242A1" w:rsidP="006B3E38">
            <w:pPr>
              <w:autoSpaceDE w:val="0"/>
              <w:autoSpaceDN w:val="0"/>
              <w:adjustRightInd w:val="0"/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>Законом № 307-ФЗ (статья</w:t>
            </w:r>
            <w:r w:rsidR="00186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>5.1, часть</w:t>
            </w:r>
            <w:r w:rsidR="00186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712">
              <w:rPr>
                <w:rFonts w:ascii="Times New Roman" w:hAnsi="Times New Roman" w:cs="Times New Roman"/>
                <w:sz w:val="24"/>
                <w:szCs w:val="24"/>
              </w:rPr>
              <w:t>4) предусмотрено, что Уполномоченный федеральный орган совместно с Банком России вправе устанавливать правила проведения открытого конкурса на заключение договора на проведение обязательного аудита бухгалтерской (финансовой) отчетности общественно значимых организаций, если иные правила не установлены другими федеральными законами.</w:t>
            </w:r>
          </w:p>
          <w:p w14:paraId="46CF4106" w14:textId="0025E9CC" w:rsidR="00B242A1" w:rsidRPr="00830712" w:rsidRDefault="00B242A1" w:rsidP="00E1087C">
            <w:pPr>
              <w:autoSpaceDE w:val="0"/>
              <w:autoSpaceDN w:val="0"/>
              <w:adjustRightInd w:val="0"/>
              <w:spacing w:after="0" w:line="240" w:lineRule="auto"/>
              <w:ind w:firstLine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6153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Наше предложение – внести в Закон №</w:t>
            </w:r>
            <w:r w:rsidR="00186AF5" w:rsidRPr="0016153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16153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307-ФЗ поправки</w:t>
            </w:r>
            <w:r w:rsidR="00186AF5" w:rsidRPr="0016153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,</w:t>
            </w:r>
            <w:r w:rsidRPr="0016153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обеспечивающие исключение из под действия законодательства о </w:t>
            </w:r>
            <w:r w:rsidR="00140C67" w:rsidRPr="0016153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контрактной системе конкурсов по обязательному аудиту, осуществляемых за счет внебюджетных средств</w:t>
            </w:r>
            <w:r w:rsidRPr="0016153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, а вместо этого в обязательном порядке разработать Уполномоченным федеральным органом совместно с Банком России правила проведения открытого конкурса на заключение договора на проведение обязательного аудита бухгалтерской (финансовой) отчетности.</w:t>
            </w:r>
          </w:p>
        </w:tc>
      </w:tr>
      <w:tr w:rsidR="00B242A1" w:rsidRPr="000629E2" w14:paraId="08326D43" w14:textId="77777777" w:rsidTr="00B242A1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73A3859" w14:textId="013229F7" w:rsidR="00B242A1" w:rsidRPr="00B242A1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</w:pPr>
            <w:r w:rsidRPr="00B24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  <w:t>7.</w:t>
            </w:r>
          </w:p>
        </w:tc>
        <w:tc>
          <w:tcPr>
            <w:tcW w:w="4050" w:type="dxa"/>
            <w:shd w:val="clear" w:color="auto" w:fill="auto"/>
            <w:vAlign w:val="center"/>
            <w:hideMark/>
          </w:tcPr>
          <w:p w14:paraId="2F9079F0" w14:textId="31E78D43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лиц, приведенные в вопросе 6, представляются Вам лишними или неверными?</w:t>
            </w:r>
          </w:p>
        </w:tc>
        <w:tc>
          <w:tcPr>
            <w:tcW w:w="11057" w:type="dxa"/>
            <w:vMerge/>
            <w:shd w:val="clear" w:color="auto" w:fill="auto"/>
            <w:noWrap/>
            <w:vAlign w:val="center"/>
            <w:hideMark/>
          </w:tcPr>
          <w:p w14:paraId="6C3D56A8" w14:textId="5D0802C6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242A1" w:rsidRPr="000629E2" w14:paraId="2FFE1A6F" w14:textId="77777777" w:rsidTr="00B242A1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1964B21" w14:textId="6B2F435C" w:rsidR="00B242A1" w:rsidRPr="00B242A1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</w:pPr>
            <w:r w:rsidRPr="00B24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  <w:t>8.</w:t>
            </w:r>
          </w:p>
        </w:tc>
        <w:tc>
          <w:tcPr>
            <w:tcW w:w="4050" w:type="dxa"/>
            <w:shd w:val="clear" w:color="auto" w:fill="auto"/>
            <w:hideMark/>
          </w:tcPr>
          <w:p w14:paraId="4DCCF5C6" w14:textId="1B231A56" w:rsidR="00B242A1" w:rsidRPr="000629E2" w:rsidRDefault="00B242A1" w:rsidP="00C1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 Вы могли бы предложить в дополнение к приведенным в вопросе 6?</w:t>
            </w:r>
          </w:p>
        </w:tc>
        <w:tc>
          <w:tcPr>
            <w:tcW w:w="11057" w:type="dxa"/>
            <w:vMerge/>
            <w:shd w:val="clear" w:color="auto" w:fill="auto"/>
            <w:noWrap/>
            <w:vAlign w:val="center"/>
            <w:hideMark/>
          </w:tcPr>
          <w:p w14:paraId="02090B2B" w14:textId="77777777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242A1" w:rsidRPr="000629E2" w14:paraId="4AC1940F" w14:textId="77777777" w:rsidTr="00B242A1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248D570" w14:textId="7309DCC1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>9.</w:t>
            </w:r>
          </w:p>
        </w:tc>
        <w:tc>
          <w:tcPr>
            <w:tcW w:w="4050" w:type="dxa"/>
            <w:shd w:val="clear" w:color="auto" w:fill="auto"/>
            <w:vAlign w:val="center"/>
            <w:hideMark/>
          </w:tcPr>
          <w:p w14:paraId="7F31149B" w14:textId="2CB6044C" w:rsidR="00B242A1" w:rsidRPr="006B3E38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Считаете ли Вы случаи проведения обязательного аудита, установленные законодательством Российской Федерации в настоящее время (см. приложение № 1), необходимыми, обоснованными и достаточными?</w:t>
            </w:r>
          </w:p>
        </w:tc>
        <w:tc>
          <w:tcPr>
            <w:tcW w:w="11057" w:type="dxa"/>
            <w:shd w:val="clear" w:color="auto" w:fill="auto"/>
            <w:noWrap/>
            <w:vAlign w:val="center"/>
            <w:hideMark/>
          </w:tcPr>
          <w:p w14:paraId="4FF024D3" w14:textId="77777777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242A1" w:rsidRPr="000629E2" w14:paraId="510EF602" w14:textId="77777777" w:rsidTr="00B242A1">
        <w:trPr>
          <w:trHeight w:val="557"/>
        </w:trPr>
        <w:tc>
          <w:tcPr>
            <w:tcW w:w="599" w:type="dxa"/>
            <w:shd w:val="clear" w:color="auto" w:fill="auto"/>
            <w:noWrap/>
            <w:hideMark/>
          </w:tcPr>
          <w:p w14:paraId="7F59E261" w14:textId="4DF132FA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10.</w:t>
            </w:r>
          </w:p>
        </w:tc>
        <w:tc>
          <w:tcPr>
            <w:tcW w:w="4050" w:type="dxa"/>
            <w:shd w:val="clear" w:color="auto" w:fill="auto"/>
            <w:vAlign w:val="center"/>
            <w:hideMark/>
          </w:tcPr>
          <w:p w14:paraId="364EA8C3" w14:textId="5DCFB425" w:rsidR="00B242A1" w:rsidRPr="006B3E38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представляются Вам лишними?</w:t>
            </w:r>
          </w:p>
        </w:tc>
        <w:tc>
          <w:tcPr>
            <w:tcW w:w="11057" w:type="dxa"/>
            <w:shd w:val="clear" w:color="auto" w:fill="auto"/>
            <w:noWrap/>
            <w:vAlign w:val="center"/>
            <w:hideMark/>
          </w:tcPr>
          <w:p w14:paraId="361EA78F" w14:textId="6D46970F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242A1" w:rsidRPr="000629E2" w14:paraId="77B879AB" w14:textId="77777777" w:rsidTr="00B242A1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6009B7E" w14:textId="712FB2F4" w:rsidR="00B242A1" w:rsidRPr="00B242A1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</w:pPr>
            <w:r w:rsidRPr="00B24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  <w:t>11.</w:t>
            </w:r>
          </w:p>
        </w:tc>
        <w:tc>
          <w:tcPr>
            <w:tcW w:w="4050" w:type="dxa"/>
            <w:shd w:val="clear" w:color="auto" w:fill="auto"/>
            <w:hideMark/>
          </w:tcPr>
          <w:p w14:paraId="205A18C7" w14:textId="043ED5CC" w:rsidR="00B242A1" w:rsidRPr="000629E2" w:rsidRDefault="00B242A1" w:rsidP="00290E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 Вы могли бы предложить в дополнение к установленным законодательством Российской Федерации в настоящее время (см. приложение № 1)?</w:t>
            </w:r>
          </w:p>
        </w:tc>
        <w:tc>
          <w:tcPr>
            <w:tcW w:w="11057" w:type="dxa"/>
            <w:shd w:val="clear" w:color="auto" w:fill="auto"/>
            <w:noWrap/>
            <w:vAlign w:val="center"/>
            <w:hideMark/>
          </w:tcPr>
          <w:p w14:paraId="149397C0" w14:textId="77777777" w:rsidR="00B242A1" w:rsidRPr="00A84270" w:rsidRDefault="00B242A1" w:rsidP="008307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8427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ДОПОЛНЕНИЕ:</w:t>
            </w:r>
          </w:p>
          <w:p w14:paraId="02FB249E" w14:textId="28C49F37" w:rsidR="00B242A1" w:rsidRPr="00830712" w:rsidRDefault="00B242A1" w:rsidP="00830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83071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Организации, не</w:t>
            </w:r>
            <w:r w:rsidR="0092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подпа</w:t>
            </w:r>
            <w:r w:rsidR="005D5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дающие под обязательный аудит  по критериям перечисленным в  </w:t>
            </w:r>
            <w:r w:rsidR="005D5571" w:rsidRPr="005D5571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</w:t>
            </w:r>
            <w:r w:rsidR="005D557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5D5571" w:rsidRPr="005D5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307-ФЗ</w:t>
            </w:r>
            <w:r w:rsidRPr="00830712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830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 осуществляющие деятельность по выполнению государственного оборонного заказа.</w:t>
            </w:r>
          </w:p>
        </w:tc>
      </w:tr>
      <w:tr w:rsidR="00B242A1" w:rsidRPr="000629E2" w14:paraId="4DBA555B" w14:textId="77777777" w:rsidTr="00B242A1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207EC5" w14:textId="1ECE7373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12.</w:t>
            </w:r>
          </w:p>
        </w:tc>
        <w:tc>
          <w:tcPr>
            <w:tcW w:w="4050" w:type="dxa"/>
            <w:shd w:val="clear" w:color="auto" w:fill="auto"/>
            <w:vAlign w:val="center"/>
            <w:hideMark/>
          </w:tcPr>
          <w:p w14:paraId="28AC40D5" w14:textId="799CAB3A" w:rsidR="00B242A1" w:rsidRPr="006B3E38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могли бы быть заменены иными формами обязательного подтверждения отчетности (информации)?</w:t>
            </w:r>
          </w:p>
        </w:tc>
        <w:tc>
          <w:tcPr>
            <w:tcW w:w="11057" w:type="dxa"/>
            <w:shd w:val="clear" w:color="auto" w:fill="auto"/>
            <w:noWrap/>
            <w:vAlign w:val="center"/>
            <w:hideMark/>
          </w:tcPr>
          <w:p w14:paraId="362BE9EF" w14:textId="481E1D6C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242A1" w:rsidRPr="000629E2" w14:paraId="09B1A984" w14:textId="77777777" w:rsidTr="00B242A1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0069749B" w14:textId="69C3FD04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>13.</w:t>
            </w:r>
          </w:p>
        </w:tc>
        <w:tc>
          <w:tcPr>
            <w:tcW w:w="4050" w:type="dxa"/>
            <w:shd w:val="clear" w:color="auto" w:fill="auto"/>
            <w:vAlign w:val="center"/>
            <w:hideMark/>
          </w:tcPr>
          <w:p w14:paraId="68AB0B0A" w14:textId="7D390AAE" w:rsidR="00B242A1" w:rsidRPr="006B3E38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Считаете ли Вы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необходимыми, обоснованными и достаточными?</w:t>
            </w:r>
          </w:p>
        </w:tc>
        <w:tc>
          <w:tcPr>
            <w:tcW w:w="11057" w:type="dxa"/>
            <w:shd w:val="clear" w:color="auto" w:fill="auto"/>
            <w:noWrap/>
            <w:vAlign w:val="center"/>
            <w:hideMark/>
          </w:tcPr>
          <w:p w14:paraId="3E096698" w14:textId="634062B0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242A1" w:rsidRPr="000629E2" w14:paraId="3D24E591" w14:textId="77777777" w:rsidTr="00B242A1">
        <w:trPr>
          <w:trHeight w:val="900"/>
        </w:trPr>
        <w:tc>
          <w:tcPr>
            <w:tcW w:w="599" w:type="dxa"/>
            <w:shd w:val="clear" w:color="auto" w:fill="auto"/>
            <w:noWrap/>
          </w:tcPr>
          <w:p w14:paraId="7FC0EDB0" w14:textId="2DDC880B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14.</w:t>
            </w:r>
          </w:p>
        </w:tc>
        <w:tc>
          <w:tcPr>
            <w:tcW w:w="4050" w:type="dxa"/>
            <w:shd w:val="clear" w:color="auto" w:fill="auto"/>
            <w:vAlign w:val="center"/>
            <w:hideMark/>
          </w:tcPr>
          <w:p w14:paraId="276B76BE" w14:textId="0A61D226" w:rsidR="00B242A1" w:rsidRPr="006B3E38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Какие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представляются Вам лишними?</w:t>
            </w:r>
          </w:p>
        </w:tc>
        <w:tc>
          <w:tcPr>
            <w:tcW w:w="11057" w:type="dxa"/>
            <w:shd w:val="clear" w:color="auto" w:fill="auto"/>
            <w:noWrap/>
            <w:vAlign w:val="center"/>
            <w:hideMark/>
          </w:tcPr>
          <w:p w14:paraId="5281158F" w14:textId="3816F126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242A1" w:rsidRPr="000629E2" w14:paraId="652B906E" w14:textId="77777777" w:rsidTr="00B242A1">
        <w:trPr>
          <w:trHeight w:val="1200"/>
        </w:trPr>
        <w:tc>
          <w:tcPr>
            <w:tcW w:w="599" w:type="dxa"/>
            <w:shd w:val="clear" w:color="auto" w:fill="auto"/>
            <w:noWrap/>
          </w:tcPr>
          <w:p w14:paraId="4B87C49E" w14:textId="5AAAE946" w:rsidR="00B242A1" w:rsidRPr="000629E2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15.</w:t>
            </w:r>
          </w:p>
        </w:tc>
        <w:tc>
          <w:tcPr>
            <w:tcW w:w="4050" w:type="dxa"/>
            <w:shd w:val="clear" w:color="auto" w:fill="auto"/>
            <w:vAlign w:val="center"/>
            <w:hideMark/>
          </w:tcPr>
          <w:p w14:paraId="328EAC2E" w14:textId="0AD84C40" w:rsidR="00B242A1" w:rsidRPr="006B3E38" w:rsidRDefault="00B242A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</w:pPr>
            <w:r w:rsidRPr="006B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SA"/>
              </w:rPr>
              <w:t>Какие случаи отличного от обязательного аудита обязательного подтверждения отчетности (информации) Вы могли бы предложить в дополнение к установленным законодательством Российской Федерации в настоящее время?</w:t>
            </w:r>
          </w:p>
        </w:tc>
        <w:tc>
          <w:tcPr>
            <w:tcW w:w="11057" w:type="dxa"/>
            <w:shd w:val="clear" w:color="auto" w:fill="auto"/>
            <w:noWrap/>
            <w:vAlign w:val="center"/>
            <w:hideMark/>
          </w:tcPr>
          <w:p w14:paraId="5E079D54" w14:textId="77777777" w:rsidR="00B242A1" w:rsidRPr="000629E2" w:rsidRDefault="00B242A1" w:rsidP="000629E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</w:tbl>
    <w:p w14:paraId="71174670" w14:textId="77777777" w:rsidR="00507B63" w:rsidRPr="000629E2" w:rsidRDefault="00507B63" w:rsidP="000629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sectPr w:rsidR="00507B63" w:rsidRPr="000629E2" w:rsidSect="006E2566">
          <w:type w:val="continuous"/>
          <w:pgSz w:w="16838" w:h="11906" w:orient="landscape"/>
          <w:pgMar w:top="426" w:right="536" w:bottom="426" w:left="1134" w:header="708" w:footer="708" w:gutter="0"/>
          <w:cols w:space="708"/>
          <w:docGrid w:linePitch="360"/>
        </w:sectPr>
      </w:pPr>
    </w:p>
    <w:p w14:paraId="34C93CF6" w14:textId="77777777" w:rsidR="00507B63" w:rsidRPr="000629E2" w:rsidRDefault="00507B63" w:rsidP="007054D3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sectPr w:rsidR="00507B63" w:rsidRPr="000629E2" w:rsidSect="007054D3">
      <w:type w:val="continuous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76DB6"/>
    <w:multiLevelType w:val="hybridMultilevel"/>
    <w:tmpl w:val="B2D8903C"/>
    <w:lvl w:ilvl="0" w:tplc="0CC66F34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C8D60CE"/>
    <w:multiLevelType w:val="hybridMultilevel"/>
    <w:tmpl w:val="CB6ECDEC"/>
    <w:lvl w:ilvl="0" w:tplc="F8B85E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5844568"/>
    <w:multiLevelType w:val="hybridMultilevel"/>
    <w:tmpl w:val="35763C64"/>
    <w:lvl w:ilvl="0" w:tplc="BD40D41E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9EE60D0"/>
    <w:multiLevelType w:val="hybridMultilevel"/>
    <w:tmpl w:val="A8929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015531">
    <w:abstractNumId w:val="3"/>
  </w:num>
  <w:num w:numId="2" w16cid:durableId="1368719775">
    <w:abstractNumId w:val="0"/>
  </w:num>
  <w:num w:numId="3" w16cid:durableId="1842352561">
    <w:abstractNumId w:val="1"/>
  </w:num>
  <w:num w:numId="4" w16cid:durableId="153768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A6C"/>
    <w:rsid w:val="00022C40"/>
    <w:rsid w:val="000512F0"/>
    <w:rsid w:val="00054582"/>
    <w:rsid w:val="000629E2"/>
    <w:rsid w:val="000A1D2A"/>
    <w:rsid w:val="000E40A2"/>
    <w:rsid w:val="00111A83"/>
    <w:rsid w:val="00125496"/>
    <w:rsid w:val="00125562"/>
    <w:rsid w:val="00140C67"/>
    <w:rsid w:val="0016153A"/>
    <w:rsid w:val="00186AF5"/>
    <w:rsid w:val="00193E01"/>
    <w:rsid w:val="001974C5"/>
    <w:rsid w:val="001F45C5"/>
    <w:rsid w:val="00290E87"/>
    <w:rsid w:val="002B2460"/>
    <w:rsid w:val="002C77A1"/>
    <w:rsid w:val="002F6AE3"/>
    <w:rsid w:val="00347079"/>
    <w:rsid w:val="00352209"/>
    <w:rsid w:val="00393358"/>
    <w:rsid w:val="003A6490"/>
    <w:rsid w:val="003D032F"/>
    <w:rsid w:val="004F2850"/>
    <w:rsid w:val="00507B63"/>
    <w:rsid w:val="00560957"/>
    <w:rsid w:val="00587A2D"/>
    <w:rsid w:val="005D5571"/>
    <w:rsid w:val="00685420"/>
    <w:rsid w:val="006B3E38"/>
    <w:rsid w:val="006E2566"/>
    <w:rsid w:val="007054D3"/>
    <w:rsid w:val="0071165A"/>
    <w:rsid w:val="007160BC"/>
    <w:rsid w:val="00756CC8"/>
    <w:rsid w:val="007E15F3"/>
    <w:rsid w:val="00830712"/>
    <w:rsid w:val="008648B0"/>
    <w:rsid w:val="008D1049"/>
    <w:rsid w:val="008D7426"/>
    <w:rsid w:val="00926266"/>
    <w:rsid w:val="00977319"/>
    <w:rsid w:val="009B66FC"/>
    <w:rsid w:val="009C1A6C"/>
    <w:rsid w:val="009E4749"/>
    <w:rsid w:val="00A134E8"/>
    <w:rsid w:val="00A1676D"/>
    <w:rsid w:val="00A43C4F"/>
    <w:rsid w:val="00A84270"/>
    <w:rsid w:val="00B13272"/>
    <w:rsid w:val="00B242A1"/>
    <w:rsid w:val="00B8491D"/>
    <w:rsid w:val="00B92D5A"/>
    <w:rsid w:val="00BF6176"/>
    <w:rsid w:val="00C00F7E"/>
    <w:rsid w:val="00C17CEB"/>
    <w:rsid w:val="00CA3D6D"/>
    <w:rsid w:val="00D81443"/>
    <w:rsid w:val="00D856CC"/>
    <w:rsid w:val="00DE5526"/>
    <w:rsid w:val="00DE7F58"/>
    <w:rsid w:val="00E1087C"/>
    <w:rsid w:val="00EA46E3"/>
    <w:rsid w:val="00EA74FA"/>
    <w:rsid w:val="00EB1ADD"/>
    <w:rsid w:val="00EB332F"/>
    <w:rsid w:val="00EE308A"/>
    <w:rsid w:val="00EF3CF2"/>
    <w:rsid w:val="00F547EE"/>
    <w:rsid w:val="00F92B0D"/>
    <w:rsid w:val="00FB2285"/>
    <w:rsid w:val="00FD5352"/>
    <w:rsid w:val="00FF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251081B"/>
  <w15:docId w15:val="{B0E1B5FE-C3FE-4CCA-BBAE-1E8305EAC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32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0F7E"/>
    <w:rPr>
      <w:color w:val="0000FF"/>
      <w:u w:val="single"/>
    </w:rPr>
  </w:style>
  <w:style w:type="character" w:customStyle="1" w:styleId="tmn2">
    <w:name w:val="t_mn2"/>
    <w:basedOn w:val="a0"/>
    <w:rsid w:val="00756CC8"/>
  </w:style>
  <w:style w:type="character" w:customStyle="1" w:styleId="js-phone-number">
    <w:name w:val="js-phone-number"/>
    <w:basedOn w:val="a0"/>
    <w:rsid w:val="007E15F3"/>
  </w:style>
  <w:style w:type="paragraph" w:customStyle="1" w:styleId="msolistparagraphmrcssattr">
    <w:name w:val="msolistparagraph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normalmrcssattr">
    <w:name w:val="msonormal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letter-blockquotename">
    <w:name w:val="letter-blockquote__name"/>
    <w:basedOn w:val="a0"/>
    <w:rsid w:val="00352209"/>
  </w:style>
  <w:style w:type="character" w:customStyle="1" w:styleId="letter-blockquoteemail">
    <w:name w:val="letter-blockquote__email"/>
    <w:basedOn w:val="a0"/>
    <w:rsid w:val="00352209"/>
  </w:style>
  <w:style w:type="table" w:styleId="a5">
    <w:name w:val="Table Grid"/>
    <w:basedOn w:val="a1"/>
    <w:uiPriority w:val="39"/>
    <w:rsid w:val="00352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73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1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71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4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37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7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9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697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561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973785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8968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717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96514">
                  <w:marLeft w:val="6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5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2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2251</Words>
  <Characters>12831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Чубинская АМ</dc:creator>
  <cp:keywords/>
  <dc:description/>
  <cp:lastModifiedBy>Isa</cp:lastModifiedBy>
  <cp:revision>11</cp:revision>
  <dcterms:created xsi:type="dcterms:W3CDTF">2022-11-14T18:14:00Z</dcterms:created>
  <dcterms:modified xsi:type="dcterms:W3CDTF">2022-11-14T18:42:00Z</dcterms:modified>
</cp:coreProperties>
</file>